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60" w:rsidRPr="004855D8" w:rsidRDefault="00FD6260" w:rsidP="00FD6260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ky-KG"/>
        </w:rPr>
      </w:pPr>
      <w:r w:rsidRPr="004855D8">
        <w:rPr>
          <w:rFonts w:eastAsia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4EB642" wp14:editId="6BB2E2EE">
                <wp:simplePos x="0" y="0"/>
                <wp:positionH relativeFrom="column">
                  <wp:posOffset>2308860</wp:posOffset>
                </wp:positionH>
                <wp:positionV relativeFrom="paragraph">
                  <wp:posOffset>-114300</wp:posOffset>
                </wp:positionV>
                <wp:extent cx="955040" cy="882015"/>
                <wp:effectExtent l="0" t="0" r="17145" b="13970"/>
                <wp:wrapNone/>
                <wp:docPr id="6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260" w:rsidRDefault="00FD6260" w:rsidP="00FD6260">
                            <w:pPr>
                              <w:ind w:right="-210"/>
                            </w:pPr>
                            <w:r w:rsidRPr="004E0E03">
                              <w:object w:dxaOrig="1200" w:dyaOrig="12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1.5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828173454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EB642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181.8pt;margin-top:-9pt;width:75.2pt;height:69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" o:allowincell="f" strokecolor="white">
                <v:textbox style="mso-fit-shape-to-text:t">
                  <w:txbxContent>
                    <w:p w:rsidR="00FD6260" w:rsidRDefault="00FD6260" w:rsidP="00FD6260">
                      <w:pPr>
                        <w:ind w:right="-210"/>
                      </w:pPr>
                      <w:r w:rsidRPr="004E0E03">
                        <w:object w:dxaOrig="1200" w:dyaOrig="1230">
                          <v:shape id="_x0000_i1025" type="#_x0000_t75" style="width:60pt;height:61.5pt" o:ole="" fillcolor="window">
                            <v:imagedata r:id="rId7" o:title=""/>
                          </v:shape>
                          <o:OLEObject Type="Embed" ProgID="Word.Picture.8" ShapeID="_x0000_i1025" DrawAspect="Content" ObjectID="_182799187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 </w:t>
      </w:r>
      <w:r w:rsidRPr="004855D8">
        <w:rPr>
          <w:rFonts w:ascii="Times New Roman" w:eastAsia="Times New Roman" w:hAnsi="Times New Roman"/>
          <w:b/>
          <w:sz w:val="21"/>
          <w:szCs w:val="21"/>
        </w:rPr>
        <w:t xml:space="preserve">КЫРГЫЗ   РЕСПУБЛИКАСЫ </w:t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>КЫРГЫ         КЫРГЫЗСКАЯ РЕСПУБЛИКА</w:t>
      </w:r>
    </w:p>
    <w:p w:rsidR="00FD6260" w:rsidRPr="004855D8" w:rsidRDefault="00FD6260" w:rsidP="00FD6260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4855D8">
        <w:rPr>
          <w:rFonts w:ascii="Times New Roman" w:eastAsia="Times New Roman" w:hAnsi="Times New Roman"/>
          <w:b/>
          <w:sz w:val="21"/>
          <w:szCs w:val="21"/>
        </w:rPr>
        <w:t xml:space="preserve">      </w:t>
      </w:r>
      <w:proofErr w:type="gramStart"/>
      <w:r w:rsidRPr="004855D8">
        <w:rPr>
          <w:rFonts w:ascii="Times New Roman" w:eastAsia="Times New Roman" w:hAnsi="Times New Roman"/>
          <w:b/>
          <w:sz w:val="21"/>
          <w:szCs w:val="21"/>
        </w:rPr>
        <w:t>БАТКЕН  ОБЛУСУ</w:t>
      </w:r>
      <w:proofErr w:type="gramEnd"/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  <w:t xml:space="preserve">    БАТКЕНСКАЯ ОБЛАСТЬ</w:t>
      </w:r>
    </w:p>
    <w:p w:rsidR="00FD6260" w:rsidRPr="004855D8" w:rsidRDefault="00FD6260" w:rsidP="00FD6260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</w:rPr>
      </w:pPr>
      <w:r w:rsidRPr="004855D8">
        <w:rPr>
          <w:rFonts w:ascii="Times New Roman" w:eastAsia="Times New Roman" w:hAnsi="Times New Roman"/>
          <w:b/>
          <w:sz w:val="21"/>
          <w:szCs w:val="21"/>
        </w:rPr>
        <w:t xml:space="preserve">      БАТКЕН РАЙОНУ</w:t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 w:rsidRPr="004855D8"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БАТКЕНСКИЙ </w:t>
      </w:r>
      <w:r w:rsidRPr="004855D8">
        <w:rPr>
          <w:rFonts w:ascii="Times New Roman" w:eastAsia="Times New Roman" w:hAnsi="Times New Roman"/>
          <w:b/>
          <w:sz w:val="21"/>
          <w:szCs w:val="21"/>
        </w:rPr>
        <w:t>Р</w:t>
      </w:r>
      <w:r w:rsidRPr="004855D8">
        <w:rPr>
          <w:rFonts w:ascii="Times New Roman" w:eastAsia="Times New Roman" w:hAnsi="Times New Roman"/>
          <w:b/>
          <w:sz w:val="21"/>
          <w:szCs w:val="21"/>
          <w:lang w:val="ky-KG"/>
        </w:rPr>
        <w:t>АЙО</w:t>
      </w:r>
      <w:r w:rsidRPr="004855D8">
        <w:rPr>
          <w:rFonts w:ascii="Times New Roman" w:eastAsia="Times New Roman" w:hAnsi="Times New Roman"/>
          <w:b/>
          <w:sz w:val="21"/>
          <w:szCs w:val="21"/>
        </w:rPr>
        <w:t xml:space="preserve">Н             </w:t>
      </w:r>
    </w:p>
    <w:p w:rsidR="00FD6260" w:rsidRPr="008E64AB" w:rsidRDefault="00FD6260" w:rsidP="00FD6260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proofErr w:type="gramStart"/>
      <w:r w:rsidRPr="008E64AB">
        <w:rPr>
          <w:rFonts w:ascii="Times New Roman" w:eastAsia="Times New Roman" w:hAnsi="Times New Roman"/>
          <w:b/>
          <w:sz w:val="21"/>
          <w:szCs w:val="21"/>
          <w:lang w:eastAsia="ru-RU"/>
        </w:rPr>
        <w:t>АК-САЙ</w:t>
      </w:r>
      <w:proofErr w:type="gramEnd"/>
      <w:r w:rsidRPr="008E64AB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АЙЫЛ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АЙМАГЫНЫН 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ab/>
        <w:t xml:space="preserve">АЙЫЛ КЕНЕШ </w:t>
      </w:r>
      <w:r w:rsidRPr="008E64AB">
        <w:rPr>
          <w:rFonts w:ascii="Times New Roman" w:eastAsia="Times New Roman" w:hAnsi="Times New Roman"/>
          <w:b/>
          <w:sz w:val="21"/>
          <w:szCs w:val="21"/>
          <w:lang w:eastAsia="ru-RU"/>
        </w:rPr>
        <w:t>АК-САЙСК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ОГО </w:t>
      </w:r>
    </w:p>
    <w:p w:rsidR="00FD6260" w:rsidRDefault="00FD6260" w:rsidP="00FD6260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  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АЙЫЛДЫК КЕҢЕШИ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ab/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ab/>
        <w:t xml:space="preserve">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   </w:t>
      </w:r>
      <w:r w:rsidRPr="008E64AB"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АЙЫЛНОГО АЙМАКА</w:t>
      </w:r>
    </w:p>
    <w:p w:rsidR="00FD6260" w:rsidRPr="006859A0" w:rsidRDefault="00FD6260" w:rsidP="00FD62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ky-KG" w:eastAsia="ru-RU"/>
        </w:rPr>
      </w:pPr>
      <w:r w:rsidRPr="008E64AB">
        <w:rPr>
          <w:rFonts w:ascii="Times New Roman" w:eastAsia="Times New Roman" w:hAnsi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8B8C650" wp14:editId="739CBCA8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7E3B5" id="Прямая соединительная линия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FD6260" w:rsidRPr="004D5674" w:rsidRDefault="00FD6260" w:rsidP="00FD6260">
      <w:pPr>
        <w:spacing w:after="0" w:line="360" w:lineRule="auto"/>
        <w:jc w:val="center"/>
        <w:rPr>
          <w:rFonts w:ascii="Times New Roman" w:eastAsia="Times New Roman" w:hAnsi="Times New Roman"/>
          <w:b/>
          <w:sz w:val="16"/>
          <w:szCs w:val="16"/>
          <w:lang w:val="ky-KG" w:eastAsia="ru-RU"/>
        </w:rPr>
      </w:pPr>
    </w:p>
    <w:p w:rsidR="00FD6260" w:rsidRPr="007931D1" w:rsidRDefault="00FD6260" w:rsidP="00FD626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</w:pPr>
      <w:r w:rsidRPr="007931D1"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  <w:t>Ак-Сай айылдык кеңешинин VII чакырылышынын  кезектеги VII</w:t>
      </w:r>
      <w:r w:rsidR="00471144" w:rsidRPr="00471144"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  <w:t>I</w:t>
      </w:r>
      <w:r w:rsidRPr="007931D1"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  <w:t xml:space="preserve"> сессиясы</w:t>
      </w:r>
    </w:p>
    <w:p w:rsidR="00FD6260" w:rsidRPr="007931D1" w:rsidRDefault="00FD6260" w:rsidP="00FD62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</w:pPr>
    </w:p>
    <w:p w:rsidR="00FD6260" w:rsidRPr="007931D1" w:rsidRDefault="00FD6260" w:rsidP="00FD62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</w:pPr>
      <w:r w:rsidRPr="007931D1"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  <w:t>ТОКТОМ</w:t>
      </w:r>
    </w:p>
    <w:p w:rsidR="00FD6260" w:rsidRPr="007931D1" w:rsidRDefault="00FD6260" w:rsidP="00FD62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</w:pPr>
      <w:r w:rsidRPr="007931D1"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  <w:t xml:space="preserve">  №34</w:t>
      </w:r>
    </w:p>
    <w:p w:rsidR="00FD6260" w:rsidRPr="007931D1" w:rsidRDefault="00FD6260" w:rsidP="00FD62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</w:pPr>
    </w:p>
    <w:p w:rsidR="00FD6260" w:rsidRPr="007931D1" w:rsidRDefault="00FD6260" w:rsidP="00FD62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</w:pPr>
      <w:r w:rsidRPr="007931D1"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  <w:t>22-декабрь 2025-ж.                                                                   Ак-Сай айылы</w:t>
      </w:r>
    </w:p>
    <w:p w:rsidR="00FD6260" w:rsidRPr="00471144" w:rsidRDefault="00FD6260" w:rsidP="00471144">
      <w:pPr>
        <w:rPr>
          <w:rFonts w:asciiTheme="minorHAnsi" w:hAnsiTheme="minorHAnsi" w:cstheme="minorHAnsi"/>
          <w:b/>
          <w:sz w:val="24"/>
          <w:szCs w:val="24"/>
          <w:lang w:val="ky-KG"/>
        </w:rPr>
      </w:pPr>
      <w:r w:rsidRPr="007931D1">
        <w:rPr>
          <w:rFonts w:asciiTheme="minorHAnsi" w:eastAsia="Times New Roman" w:hAnsiTheme="minorHAnsi" w:cstheme="minorHAnsi"/>
          <w:b/>
          <w:sz w:val="24"/>
          <w:szCs w:val="24"/>
          <w:lang w:val="ky-KG" w:eastAsia="ru-RU"/>
        </w:rPr>
        <w:t xml:space="preserve">       </w:t>
      </w: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555555"/>
          <w:lang w:val="ky-KG"/>
        </w:rPr>
      </w:pP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55555"/>
          <w:lang w:val="ky-KG"/>
        </w:rPr>
      </w:pPr>
      <w:r w:rsidRPr="007931D1">
        <w:rPr>
          <w:rFonts w:asciiTheme="minorHAnsi" w:hAnsiTheme="minorHAnsi" w:cstheme="minorHAnsi"/>
          <w:b/>
          <w:color w:val="555555"/>
          <w:lang w:val="ky-KG"/>
        </w:rPr>
        <w:t>Ак-Сай айыл өкмөтүнүн 2025-жылга карата бюджетинин беренелерине өзгөртүү жана толуктоолорду киргизүү жөнүндө.</w:t>
      </w: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55555"/>
          <w:lang w:val="ky-KG"/>
        </w:rPr>
      </w:pP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555555"/>
          <w:lang w:val="ky-KG"/>
        </w:rPr>
      </w:pPr>
      <w:r w:rsidRPr="007931D1">
        <w:rPr>
          <w:rFonts w:asciiTheme="minorHAnsi" w:hAnsiTheme="minorHAnsi" w:cstheme="minorHAnsi"/>
          <w:color w:val="555555"/>
          <w:lang w:val="ky-KG"/>
        </w:rPr>
        <w:t xml:space="preserve">           Кыргыз республикасынын Республикасынын “Жергиликтүү мамлекеттик администрация жана өз алдынча башкаруу органдары жөнүндө”2021-жылдын 20-октябрынд</w:t>
      </w:r>
      <w:r w:rsidR="00471144">
        <w:rPr>
          <w:rFonts w:asciiTheme="minorHAnsi" w:hAnsiTheme="minorHAnsi" w:cstheme="minorHAnsi"/>
          <w:color w:val="555555"/>
          <w:lang w:val="ky-KG"/>
        </w:rPr>
        <w:t>агы №123 Мыйзамынын 34-,</w:t>
      </w:r>
      <w:r w:rsidRPr="007931D1">
        <w:rPr>
          <w:rFonts w:asciiTheme="minorHAnsi" w:hAnsiTheme="minorHAnsi" w:cstheme="minorHAnsi"/>
          <w:color w:val="555555"/>
          <w:lang w:val="ky-KG"/>
        </w:rPr>
        <w:t xml:space="preserve">39-беренелерине ылайык жана Ак-Сай айыл өкмөтунүн башчысынын у.м.а Исакова Гулсананын билдирүүсүн угуп талкуулап чыгып    Ак-Сай айылдык кеңеши </w:t>
      </w:r>
      <w:r w:rsidRPr="007931D1">
        <w:rPr>
          <w:rFonts w:asciiTheme="minorHAnsi" w:hAnsiTheme="minorHAnsi" w:cstheme="minorHAnsi"/>
          <w:b/>
          <w:color w:val="555555"/>
          <w:lang w:val="ky-KG"/>
        </w:rPr>
        <w:t xml:space="preserve">токтом кылат: </w:t>
      </w: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55555"/>
          <w:lang w:val="ky-KG"/>
        </w:rPr>
      </w:pP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55555"/>
          <w:lang w:val="ky-KG"/>
        </w:rPr>
      </w:pPr>
    </w:p>
    <w:p w:rsidR="00FD6260" w:rsidRPr="007931D1" w:rsidRDefault="00FD6260" w:rsidP="00FD626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  <w:lang w:val="ky-KG"/>
        </w:rPr>
      </w:pPr>
      <w:r w:rsidRPr="007931D1">
        <w:rPr>
          <w:rFonts w:asciiTheme="minorHAnsi" w:hAnsiTheme="minorHAnsi" w:cstheme="minorHAnsi"/>
          <w:color w:val="555555"/>
          <w:lang w:val="ky-KG"/>
        </w:rPr>
        <w:t xml:space="preserve">      Ак-Сай айыл өкмөтүнүн кирешелер планына (14151200) жер казынасынын пайдалануу укугуна лицензияларды</w:t>
      </w:r>
      <w:r w:rsidR="007931D1">
        <w:rPr>
          <w:rFonts w:asciiTheme="minorHAnsi" w:hAnsiTheme="minorHAnsi" w:cstheme="minorHAnsi"/>
          <w:color w:val="555555"/>
          <w:lang w:val="ky-KG"/>
        </w:rPr>
        <w:t xml:space="preserve"> </w:t>
      </w:r>
      <w:r w:rsidRPr="007931D1">
        <w:rPr>
          <w:rFonts w:asciiTheme="minorHAnsi" w:hAnsiTheme="minorHAnsi" w:cstheme="minorHAnsi"/>
          <w:color w:val="555555"/>
          <w:lang w:val="ky-KG"/>
        </w:rPr>
        <w:t>кармоо үчүн</w:t>
      </w:r>
      <w:r w:rsidR="007931D1">
        <w:rPr>
          <w:rFonts w:asciiTheme="minorHAnsi" w:hAnsiTheme="minorHAnsi" w:cstheme="minorHAnsi"/>
          <w:color w:val="555555"/>
          <w:lang w:val="ky-KG"/>
        </w:rPr>
        <w:t>,</w:t>
      </w:r>
      <w:r w:rsidRPr="007931D1">
        <w:rPr>
          <w:rFonts w:asciiTheme="minorHAnsi" w:hAnsiTheme="minorHAnsi" w:cstheme="minorHAnsi"/>
          <w:color w:val="555555"/>
          <w:lang w:val="ky-KG"/>
        </w:rPr>
        <w:t xml:space="preserve"> жыйымдар беренесине акча каражатын толуктоо аппарат бөлүмүнүн </w:t>
      </w:r>
      <w:r w:rsidR="00471144">
        <w:rPr>
          <w:rFonts w:asciiTheme="minorHAnsi" w:hAnsiTheme="minorHAnsi" w:cstheme="minorHAnsi"/>
          <w:color w:val="555555"/>
          <w:lang w:val="ky-KG"/>
        </w:rPr>
        <w:t>(</w:t>
      </w:r>
      <w:r w:rsidRPr="007931D1">
        <w:rPr>
          <w:rFonts w:asciiTheme="minorHAnsi" w:hAnsiTheme="minorHAnsi" w:cstheme="minorHAnsi"/>
          <w:color w:val="555555"/>
          <w:lang w:val="ky-KG"/>
        </w:rPr>
        <w:t>2215</w:t>
      </w:r>
      <w:r w:rsidR="00471144">
        <w:rPr>
          <w:rFonts w:asciiTheme="minorHAnsi" w:hAnsiTheme="minorHAnsi" w:cstheme="minorHAnsi"/>
          <w:color w:val="555555"/>
          <w:lang w:val="ky-KG"/>
        </w:rPr>
        <w:t xml:space="preserve">) </w:t>
      </w:r>
      <w:r w:rsidRPr="007931D1">
        <w:rPr>
          <w:rFonts w:asciiTheme="minorHAnsi" w:hAnsiTheme="minorHAnsi" w:cstheme="minorHAnsi"/>
          <w:color w:val="555555"/>
          <w:lang w:val="ky-KG"/>
        </w:rPr>
        <w:t xml:space="preserve">башка товарларды жана кызматтарды сатып алуу беренесине 989,200 сом акча каражатын кошуп берүү жагы суралсын </w:t>
      </w: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55555"/>
          <w:lang w:val="ky-KG"/>
        </w:rPr>
      </w:pPr>
    </w:p>
    <w:p w:rsidR="00FD6260" w:rsidRPr="00471144" w:rsidRDefault="00FD6260" w:rsidP="004711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Style w:val="a6"/>
          <w:rFonts w:cstheme="minorHAnsi"/>
          <w:b w:val="0"/>
          <w:color w:val="555555"/>
          <w:sz w:val="24"/>
          <w:szCs w:val="24"/>
          <w:bdr w:val="none" w:sz="0" w:space="0" w:color="auto" w:frame="1"/>
          <w:lang w:val="ky-KG"/>
        </w:rPr>
      </w:pPr>
      <w:r w:rsidRPr="00471144">
        <w:rPr>
          <w:rStyle w:val="a6"/>
          <w:rFonts w:cstheme="minorHAnsi"/>
          <w:b w:val="0"/>
          <w:color w:val="555555"/>
          <w:sz w:val="24"/>
          <w:szCs w:val="24"/>
          <w:bdr w:val="none" w:sz="0" w:space="0" w:color="auto" w:frame="1"/>
          <w:lang w:val="ky-KG"/>
        </w:rPr>
        <w:t>Ушул токтомдун аткарылышы  айыл өкмөт башчысына жүктөлсүн.</w:t>
      </w:r>
    </w:p>
    <w:p w:rsidR="00471144" w:rsidRPr="00471144" w:rsidRDefault="00471144" w:rsidP="00471144">
      <w:pPr>
        <w:pStyle w:val="a3"/>
        <w:shd w:val="clear" w:color="auto" w:fill="FFFFFF"/>
        <w:spacing w:after="0" w:line="240" w:lineRule="auto"/>
        <w:rPr>
          <w:rFonts w:cstheme="minorHAnsi"/>
          <w:color w:val="555555"/>
          <w:sz w:val="24"/>
          <w:szCs w:val="24"/>
          <w:lang w:val="ky-KG"/>
        </w:rPr>
      </w:pPr>
    </w:p>
    <w:p w:rsidR="00FD6260" w:rsidRPr="007931D1" w:rsidRDefault="00FD6260" w:rsidP="00FD6260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ky-KG"/>
        </w:rPr>
      </w:pPr>
      <w:r w:rsidRPr="007931D1">
        <w:rPr>
          <w:rFonts w:cstheme="minorHAnsi"/>
          <w:sz w:val="24"/>
          <w:szCs w:val="24"/>
          <w:lang w:val="ky-KG"/>
        </w:rPr>
        <w:t xml:space="preserve"> Бул токтом </w:t>
      </w:r>
      <w:r w:rsidRPr="007931D1">
        <w:rPr>
          <w:rFonts w:cstheme="minorHAnsi"/>
          <w:color w:val="FF0000"/>
          <w:sz w:val="24"/>
          <w:szCs w:val="24"/>
          <w:lang w:val="ky-KG"/>
        </w:rPr>
        <w:fldChar w:fldCharType="begin"/>
      </w:r>
      <w:r w:rsidRPr="007931D1">
        <w:rPr>
          <w:rFonts w:cstheme="minorHAnsi"/>
          <w:color w:val="FF0000"/>
          <w:sz w:val="24"/>
          <w:szCs w:val="24"/>
          <w:lang w:val="ky-KG"/>
        </w:rPr>
        <w:instrText xml:space="preserve"> HYPERLINK "http://www.ak-say.gov.kg" </w:instrText>
      </w:r>
      <w:r w:rsidRPr="007931D1">
        <w:rPr>
          <w:rFonts w:cstheme="minorHAnsi"/>
          <w:color w:val="FF0000"/>
          <w:sz w:val="24"/>
          <w:szCs w:val="24"/>
          <w:lang w:val="ky-KG"/>
        </w:rPr>
        <w:fldChar w:fldCharType="separate"/>
      </w:r>
      <w:r w:rsidRPr="007931D1">
        <w:rPr>
          <w:rStyle w:val="a4"/>
          <w:rFonts w:cstheme="minorHAnsi"/>
          <w:color w:val="FF0000"/>
          <w:sz w:val="24"/>
          <w:szCs w:val="24"/>
          <w:lang w:val="ky-KG"/>
        </w:rPr>
        <w:t>.ak-say.gov.kg</w:t>
      </w:r>
      <w:r w:rsidRPr="007931D1">
        <w:rPr>
          <w:rFonts w:cstheme="minorHAnsi"/>
          <w:color w:val="FF0000"/>
          <w:sz w:val="24"/>
          <w:szCs w:val="24"/>
          <w:lang w:val="ky-KG"/>
        </w:rPr>
        <w:fldChar w:fldCharType="end"/>
      </w:r>
      <w:r w:rsidRPr="007931D1">
        <w:rPr>
          <w:rFonts w:cstheme="minorHAnsi"/>
          <w:color w:val="FF0000"/>
          <w:sz w:val="24"/>
          <w:szCs w:val="24"/>
          <w:lang w:val="ky-KG"/>
        </w:rPr>
        <w:t xml:space="preserve"> </w:t>
      </w:r>
      <w:r w:rsidRPr="007931D1">
        <w:rPr>
          <w:rFonts w:cstheme="minorHAnsi"/>
          <w:sz w:val="24"/>
          <w:szCs w:val="24"/>
          <w:lang w:val="ky-KG"/>
        </w:rPr>
        <w:t xml:space="preserve"> сайтына жарыяланган күндөн тартып мыйзамдуу    күчүнө кирет.     </w:t>
      </w:r>
    </w:p>
    <w:p w:rsidR="00FD6260" w:rsidRPr="007931D1" w:rsidRDefault="00FD6260" w:rsidP="00FD6260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ky-KG"/>
        </w:rPr>
      </w:pPr>
      <w:proofErr w:type="spellStart"/>
      <w:r w:rsidRPr="007931D1">
        <w:rPr>
          <w:rFonts w:cstheme="minorHAnsi"/>
          <w:sz w:val="24"/>
          <w:szCs w:val="24"/>
        </w:rPr>
        <w:t>Токтом</w:t>
      </w:r>
      <w:proofErr w:type="spellEnd"/>
      <w:r w:rsidRPr="007931D1">
        <w:rPr>
          <w:rFonts w:cstheme="minorHAnsi"/>
          <w:sz w:val="24"/>
          <w:szCs w:val="24"/>
        </w:rPr>
        <w:t xml:space="preserve"> </w:t>
      </w:r>
      <w:proofErr w:type="spellStart"/>
      <w:r w:rsidRPr="007931D1">
        <w:rPr>
          <w:rFonts w:cstheme="minorHAnsi"/>
          <w:sz w:val="24"/>
          <w:szCs w:val="24"/>
        </w:rPr>
        <w:t>мамлекеттик</w:t>
      </w:r>
      <w:proofErr w:type="spellEnd"/>
      <w:r w:rsidRPr="007931D1">
        <w:rPr>
          <w:rFonts w:cstheme="minorHAnsi"/>
          <w:sz w:val="24"/>
          <w:szCs w:val="24"/>
        </w:rPr>
        <w:t xml:space="preserve"> </w:t>
      </w:r>
      <w:proofErr w:type="spellStart"/>
      <w:r w:rsidRPr="007931D1">
        <w:rPr>
          <w:rFonts w:cstheme="minorHAnsi"/>
          <w:sz w:val="24"/>
          <w:szCs w:val="24"/>
        </w:rPr>
        <w:t>тилде</w:t>
      </w:r>
      <w:proofErr w:type="spellEnd"/>
      <w:r w:rsidRPr="007931D1">
        <w:rPr>
          <w:rFonts w:cstheme="minorHAnsi"/>
          <w:sz w:val="24"/>
          <w:szCs w:val="24"/>
        </w:rPr>
        <w:t xml:space="preserve"> </w:t>
      </w:r>
      <w:proofErr w:type="spellStart"/>
      <w:r w:rsidRPr="007931D1">
        <w:rPr>
          <w:rFonts w:cstheme="minorHAnsi"/>
          <w:sz w:val="24"/>
          <w:szCs w:val="24"/>
        </w:rPr>
        <w:t>гана</w:t>
      </w:r>
      <w:proofErr w:type="spellEnd"/>
      <w:r w:rsidRPr="007931D1">
        <w:rPr>
          <w:rFonts w:cstheme="minorHAnsi"/>
          <w:sz w:val="24"/>
          <w:szCs w:val="24"/>
        </w:rPr>
        <w:t xml:space="preserve"> </w:t>
      </w:r>
      <w:proofErr w:type="spellStart"/>
      <w:r w:rsidRPr="007931D1">
        <w:rPr>
          <w:rFonts w:cstheme="minorHAnsi"/>
          <w:sz w:val="24"/>
          <w:szCs w:val="24"/>
        </w:rPr>
        <w:t>кабыл</w:t>
      </w:r>
      <w:proofErr w:type="spellEnd"/>
      <w:r w:rsidRPr="007931D1">
        <w:rPr>
          <w:rFonts w:cstheme="minorHAnsi"/>
          <w:sz w:val="24"/>
          <w:szCs w:val="24"/>
        </w:rPr>
        <w:t xml:space="preserve"> </w:t>
      </w:r>
      <w:proofErr w:type="spellStart"/>
      <w:r w:rsidRPr="007931D1">
        <w:rPr>
          <w:rFonts w:cstheme="minorHAnsi"/>
          <w:sz w:val="24"/>
          <w:szCs w:val="24"/>
        </w:rPr>
        <w:t>алынды</w:t>
      </w:r>
      <w:proofErr w:type="spellEnd"/>
      <w:r w:rsidRPr="007931D1">
        <w:rPr>
          <w:rFonts w:cstheme="minorHAnsi"/>
          <w:sz w:val="24"/>
          <w:szCs w:val="24"/>
        </w:rPr>
        <w:t>.</w:t>
      </w:r>
    </w:p>
    <w:p w:rsidR="00FD6260" w:rsidRPr="007931D1" w:rsidRDefault="00FD6260" w:rsidP="00FD6260">
      <w:pPr>
        <w:pStyle w:val="a3"/>
        <w:rPr>
          <w:rFonts w:cstheme="minorHAnsi"/>
          <w:sz w:val="24"/>
          <w:szCs w:val="24"/>
          <w:lang w:val="ky-KG"/>
        </w:rPr>
      </w:pPr>
    </w:p>
    <w:p w:rsidR="00FD6260" w:rsidRPr="007931D1" w:rsidRDefault="00FD6260" w:rsidP="00FD6260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ky-KG"/>
        </w:rPr>
      </w:pPr>
      <w:r w:rsidRPr="007931D1">
        <w:rPr>
          <w:rFonts w:cstheme="minorHAnsi"/>
          <w:sz w:val="24"/>
          <w:szCs w:val="24"/>
          <w:lang w:val="ky-KG"/>
        </w:rPr>
        <w:t xml:space="preserve">    Кыргыз Республикасынын Юстиция министирлигин ченемдик укуктук актыларынын реестирине каттоого Баткен юстиция башкармалыгына тапшыруу айылдык кеңештин жооптуу катчысына милдеттендирилсин.</w:t>
      </w:r>
    </w:p>
    <w:p w:rsidR="00FD6260" w:rsidRPr="007931D1" w:rsidRDefault="00FD6260" w:rsidP="00FD6260">
      <w:pPr>
        <w:pStyle w:val="a3"/>
        <w:rPr>
          <w:rFonts w:cstheme="minorHAnsi"/>
          <w:sz w:val="24"/>
          <w:szCs w:val="24"/>
          <w:lang w:val="ky-KG"/>
        </w:rPr>
      </w:pPr>
    </w:p>
    <w:p w:rsidR="00FD6260" w:rsidRPr="007931D1" w:rsidRDefault="00FD6260" w:rsidP="00FD6260">
      <w:pPr>
        <w:pStyle w:val="a3"/>
        <w:numPr>
          <w:ilvl w:val="0"/>
          <w:numId w:val="2"/>
        </w:numPr>
        <w:spacing w:after="0" w:line="240" w:lineRule="auto"/>
        <w:rPr>
          <w:rStyle w:val="a6"/>
          <w:rFonts w:cstheme="minorHAnsi"/>
          <w:color w:val="555555"/>
          <w:sz w:val="24"/>
          <w:szCs w:val="24"/>
          <w:bdr w:val="none" w:sz="0" w:space="0" w:color="auto" w:frame="1"/>
          <w:lang w:val="ky-KG"/>
        </w:rPr>
      </w:pPr>
      <w:r w:rsidRPr="007931D1">
        <w:rPr>
          <w:rFonts w:cstheme="minorHAnsi"/>
          <w:sz w:val="24"/>
          <w:szCs w:val="24"/>
          <w:lang w:val="ky-KG"/>
        </w:rPr>
        <w:t xml:space="preserve">    Ушул токтомдун аткарылышы</w:t>
      </w:r>
      <w:r w:rsidR="00471144">
        <w:rPr>
          <w:rFonts w:cstheme="minorHAnsi"/>
          <w:sz w:val="24"/>
          <w:szCs w:val="24"/>
          <w:lang w:val="ky-KG"/>
        </w:rPr>
        <w:t>н көзөмөлдөө</w:t>
      </w:r>
      <w:bookmarkStart w:id="0" w:name="_GoBack"/>
      <w:bookmarkEnd w:id="0"/>
      <w:r w:rsidRPr="007931D1">
        <w:rPr>
          <w:rFonts w:cstheme="minorHAnsi"/>
          <w:sz w:val="24"/>
          <w:szCs w:val="24"/>
          <w:lang w:val="ky-KG"/>
        </w:rPr>
        <w:t xml:space="preserve"> айылдык кеңештин экономикалык жана финансы маселелери боюнча туруктуу комиссияларына жүктөлсүн.</w:t>
      </w: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rPr>
          <w:rStyle w:val="a6"/>
          <w:rFonts w:asciiTheme="minorHAnsi" w:hAnsiTheme="minorHAnsi" w:cstheme="minorHAnsi"/>
          <w:color w:val="555555"/>
          <w:bdr w:val="none" w:sz="0" w:space="0" w:color="auto" w:frame="1"/>
          <w:lang w:val="ky-KG"/>
        </w:rPr>
      </w:pPr>
    </w:p>
    <w:p w:rsidR="00FD6260" w:rsidRPr="007931D1" w:rsidRDefault="00FD6260" w:rsidP="00FD6260">
      <w:pPr>
        <w:pStyle w:val="a5"/>
        <w:shd w:val="clear" w:color="auto" w:fill="FFFFFF"/>
        <w:spacing w:before="0" w:beforeAutospacing="0" w:after="0" w:afterAutospacing="0"/>
        <w:ind w:firstLine="432"/>
        <w:rPr>
          <w:rFonts w:asciiTheme="minorHAnsi" w:hAnsiTheme="minorHAnsi" w:cstheme="minorHAnsi"/>
          <w:color w:val="555555"/>
          <w:lang w:val="ky-KG"/>
        </w:rPr>
      </w:pPr>
      <w:r w:rsidRPr="007931D1">
        <w:rPr>
          <w:rStyle w:val="a6"/>
          <w:rFonts w:asciiTheme="minorHAnsi" w:hAnsiTheme="minorHAnsi" w:cstheme="minorHAnsi"/>
          <w:color w:val="555555"/>
          <w:bdr w:val="none" w:sz="0" w:space="0" w:color="auto" w:frame="1"/>
          <w:lang w:val="ky-KG"/>
        </w:rPr>
        <w:t xml:space="preserve">     Төрайым                                                                Ш. Омурова</w:t>
      </w:r>
    </w:p>
    <w:p w:rsidR="00C45A30" w:rsidRPr="007931D1" w:rsidRDefault="00C45A30">
      <w:pPr>
        <w:rPr>
          <w:rFonts w:asciiTheme="minorHAnsi" w:hAnsiTheme="minorHAnsi" w:cstheme="minorHAnsi"/>
        </w:rPr>
      </w:pPr>
    </w:p>
    <w:sectPr w:rsidR="00C45A30" w:rsidRPr="0079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7AD9"/>
    <w:multiLevelType w:val="hybridMultilevel"/>
    <w:tmpl w:val="48BC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91476"/>
    <w:multiLevelType w:val="hybridMultilevel"/>
    <w:tmpl w:val="2708A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60"/>
    <w:rsid w:val="00471144"/>
    <w:rsid w:val="007931D1"/>
    <w:rsid w:val="00C45A30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1852D-E4EB-4EAD-9594-7F959433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2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6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FD62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D6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626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9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31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2025-12-23T04:52:00Z</cp:lastPrinted>
  <dcterms:created xsi:type="dcterms:W3CDTF">2025-12-23T04:44:00Z</dcterms:created>
  <dcterms:modified xsi:type="dcterms:W3CDTF">2025-12-25T07:11:00Z</dcterms:modified>
</cp:coreProperties>
</file>